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E5" w:rsidRPr="006959E5" w:rsidRDefault="006959E5" w:rsidP="00695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proofErr w:type="spellStart"/>
      <w:r w:rsidRPr="006959E5">
        <w:rPr>
          <w:rFonts w:ascii="Arial" w:eastAsia="Times New Roman" w:hAnsi="Arial" w:cs="Arial"/>
          <w:b/>
          <w:bCs/>
          <w:i/>
          <w:iCs/>
          <w:color w:val="08343E"/>
          <w:sz w:val="24"/>
          <w:szCs w:val="24"/>
          <w:lang w:eastAsia="ru-RU"/>
        </w:rPr>
        <w:t>Текстоведческий</w:t>
      </w:r>
      <w:proofErr w:type="spellEnd"/>
      <w:r w:rsidRPr="006959E5">
        <w:rPr>
          <w:rFonts w:ascii="Arial" w:eastAsia="Times New Roman" w:hAnsi="Arial" w:cs="Arial"/>
          <w:b/>
          <w:bCs/>
          <w:i/>
          <w:iCs/>
          <w:color w:val="08343E"/>
          <w:sz w:val="24"/>
          <w:szCs w:val="24"/>
          <w:lang w:eastAsia="ru-RU"/>
        </w:rPr>
        <w:t xml:space="preserve"> анализ текста.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I. Выразительное чтение текста.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1. Вдумчиво прочитайте текст сначала про себя, стараясь как можно точнее понять его содержание.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2. С помощью словарей (в том числе и электронных) установите лексическое значение непонятных слов и выражений.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3. Проведите интонационную разметку текста (или указанного учителем фрагмента) и подготовьтесь к выразительному чтению.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 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II. Композиционно-содержательный анализ текста.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1. Определите тему текста, основную мысль.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2. Озаглавьте текст, если он дан без заголовка.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 xml:space="preserve">3. Определите количество </w:t>
      </w:r>
      <w:proofErr w:type="spellStart"/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микротем</w:t>
      </w:r>
      <w:proofErr w:type="spellEnd"/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. Составьте план текста (по указанию учителя).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4. Установите, как связаны предложения в тексте (или фрагменте, указанном учителем). Для этого определите: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1) смысловые отношения между предложениями (пояснительные, причинно-следственные, противительные, соединительные и т. п.);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2) вид связи (последовательная, параллельная, сочетание последовательной и параллельной);</w:t>
      </w: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br/>
        <w:t>3) средство связи предложений (местоимения, повтор одного и того же слова, синонимы, однокоренные слова, описательные обороты, наречия и др.).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66"/>
          <w:sz w:val="24"/>
          <w:szCs w:val="24"/>
          <w:lang w:eastAsia="ru-RU"/>
        </w:rPr>
      </w:pPr>
      <w:r w:rsidRPr="006959E5">
        <w:rPr>
          <w:rFonts w:ascii="Helvetica" w:eastAsia="Times New Roman" w:hAnsi="Helvetica" w:cs="Helvetica"/>
          <w:color w:val="333366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959E5" w:rsidRDefault="006959E5" w:rsidP="00695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8343E"/>
          <w:sz w:val="24"/>
          <w:szCs w:val="24"/>
          <w:lang w:eastAsia="ru-RU"/>
        </w:rPr>
      </w:pPr>
    </w:p>
    <w:p w:rsidR="006959E5" w:rsidRPr="006959E5" w:rsidRDefault="006959E5" w:rsidP="00695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bookmarkStart w:id="0" w:name="_GoBack"/>
      <w:bookmarkEnd w:id="0"/>
      <w:r w:rsidRPr="006959E5">
        <w:rPr>
          <w:rFonts w:ascii="Arial" w:eastAsia="Times New Roman" w:hAnsi="Arial" w:cs="Arial"/>
          <w:b/>
          <w:bCs/>
          <w:i/>
          <w:iCs/>
          <w:color w:val="08343E"/>
          <w:sz w:val="24"/>
          <w:szCs w:val="24"/>
          <w:lang w:eastAsia="ru-RU"/>
        </w:rPr>
        <w:t>Схема анализа литературно-художественного произведения</w:t>
      </w: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1. История создания.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2. Тематика.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3. Проблематика.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4. Идейная направленность произведения и его эмоциональный пафос.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5. Жанровое своеобразие.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6. Основные художественные образы в их системе и внутренних связях.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7. Центральные персонажи.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8. Сюжет и особенности строения конфликта.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9. Пейзаж, портрет, диалоги и монологи персонажей, интерьер, обстановка действия.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10. Речевой строй произведения (авторское описание, повествование, отступления, рассуждения).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11. Композиция сюжета и отдельных образов, а также общая архитектоника произведения.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12. Место произведения в творчестве писателя.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13. Место произведения в истории русской и мировой литературы.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 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Объем сочинения-миниатюры колеблется от 0,5 стр. (5-6 класс) до 1,5 стр. (7-11(12) класс) школьной рабочей тетради.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66"/>
          <w:sz w:val="24"/>
          <w:szCs w:val="24"/>
          <w:lang w:eastAsia="ru-RU"/>
        </w:rPr>
      </w:pPr>
      <w:r w:rsidRPr="006959E5">
        <w:rPr>
          <w:rFonts w:ascii="Helvetica" w:eastAsia="Times New Roman" w:hAnsi="Helvetica" w:cs="Helvetica"/>
          <w:color w:val="333366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66"/>
          <w:sz w:val="24"/>
          <w:szCs w:val="24"/>
          <w:lang w:eastAsia="ru-RU"/>
        </w:rPr>
      </w:pPr>
      <w:r w:rsidRPr="006959E5">
        <w:rPr>
          <w:rFonts w:ascii="Helvetica" w:eastAsia="Times New Roman" w:hAnsi="Helvetica" w:cs="Helvetica"/>
          <w:color w:val="333366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6959E5" w:rsidRPr="006959E5" w:rsidRDefault="006959E5" w:rsidP="00695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b/>
          <w:bCs/>
          <w:i/>
          <w:iCs/>
          <w:color w:val="08343E"/>
          <w:sz w:val="24"/>
          <w:szCs w:val="24"/>
          <w:lang w:eastAsia="ru-RU"/>
        </w:rPr>
        <w:t>План характеристики героя литературного произведения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1. Определение места героя среди других персонажей.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2. Степень участия и его роль в конфликте.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3. Анализ имени.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4. Портрет. Внешний облик, как он дан автором и в восприятии других персонажей.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lastRenderedPageBreak/>
        <w:t>5. Речевая характеристика.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6. Описание предметов быта, жилища, одежды, условий жизни как средство самовыражения героя.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7. Семья, полученное воспитание, история жизни. Род занятий.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8. Черты характера. Эволюция личности в процессе развития сюжета.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9. Поступки и мотивы поведения, в которых герой проявляет себя наиболее ярко.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10. Прямая авторская характеристика. Отношение к герою других персонажей произведения.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11. Сопоставление с другими персонажами или литературным героем другого автора.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12. Оценка литературного персонажа его современниками.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13. Герой как порождение своей эпохи и выразитель определенного мировоззрения. Определение типического и индивидуального в литературном герое.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14. Ваше личное отношение к персонажу и такому типу людей в жизни.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66"/>
          <w:sz w:val="24"/>
          <w:szCs w:val="24"/>
          <w:lang w:eastAsia="ru-RU"/>
        </w:rPr>
      </w:pPr>
      <w:r w:rsidRPr="006959E5">
        <w:rPr>
          <w:rFonts w:ascii="Helvetica" w:eastAsia="Times New Roman" w:hAnsi="Helvetica" w:cs="Helvetica"/>
          <w:color w:val="333366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6959E5" w:rsidRPr="006959E5" w:rsidRDefault="006959E5" w:rsidP="006959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b/>
          <w:bCs/>
          <w:i/>
          <w:iCs/>
          <w:color w:val="08343E"/>
          <w:sz w:val="24"/>
          <w:szCs w:val="24"/>
          <w:lang w:eastAsia="ru-RU"/>
        </w:rPr>
        <w:t>Сочинение-рассуждение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Сочинение-рассуждение состоит из трех частей: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вступления (тезиса и аргументов),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основной части (примеров, доказательств) и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выводов (точка зрения самого учащегося на проблему).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Вступление должно содержать ответ на поставленную в теме проблему (то есть можно согласиться, ответив положительно, не согласиться или остаться на нейтральной позиции). Аргументы, идущие за тезисом, являются подтверждением мысли автора сочинения.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В основной части можно приводить примеры литературных произведений, из жизни выдающихся людей и из жизни автора (учащегося).</w:t>
      </w:r>
    </w:p>
    <w:p w:rsidR="006959E5" w:rsidRPr="006959E5" w:rsidRDefault="006959E5" w:rsidP="006959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66"/>
          <w:sz w:val="24"/>
          <w:szCs w:val="24"/>
          <w:lang w:eastAsia="ru-RU"/>
        </w:rPr>
      </w:pPr>
      <w:r w:rsidRPr="006959E5">
        <w:rPr>
          <w:rFonts w:ascii="Arial" w:eastAsia="Times New Roman" w:hAnsi="Arial" w:cs="Arial"/>
          <w:color w:val="333366"/>
          <w:sz w:val="24"/>
          <w:szCs w:val="24"/>
          <w:lang w:eastAsia="ru-RU"/>
        </w:rPr>
        <w:t>Вывод должен содержать итог всего, что сказано в сочинении, и не противоречить тезису.</w:t>
      </w:r>
    </w:p>
    <w:p w:rsidR="00133DC9" w:rsidRDefault="00133DC9"/>
    <w:sectPr w:rsidR="0013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E5"/>
    <w:rsid w:val="00133DC9"/>
    <w:rsid w:val="0069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2DAFE"/>
  <w15:chartTrackingRefBased/>
  <w15:docId w15:val="{70C1C84F-A88D-420C-AA25-F35E2640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Киреевы</dc:creator>
  <cp:keywords/>
  <dc:description/>
  <cp:lastModifiedBy>Киреевы</cp:lastModifiedBy>
  <cp:revision>2</cp:revision>
  <dcterms:created xsi:type="dcterms:W3CDTF">2023-10-22T07:16:00Z</dcterms:created>
  <dcterms:modified xsi:type="dcterms:W3CDTF">2023-10-22T07:18:00Z</dcterms:modified>
</cp:coreProperties>
</file>